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078B21BC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6F6070">
        <w:rPr>
          <w:lang w:eastAsia="cs-CZ"/>
        </w:rPr>
        <w:t>6</w:t>
      </w:r>
      <w:r w:rsidR="0073692B">
        <w:rPr>
          <w:lang w:eastAsia="cs-CZ"/>
        </w:rPr>
        <w:t xml:space="preserve"> </w:t>
      </w:r>
      <w:r w:rsidR="006F22D0">
        <w:rPr>
          <w:lang w:eastAsia="cs-CZ"/>
        </w:rPr>
        <w:t>Výzvy k podání nabídky</w:t>
      </w:r>
    </w:p>
    <w:p w14:paraId="42A3C0A5" w14:textId="6C79F1E1" w:rsidR="009348E2" w:rsidRPr="00A07A54" w:rsidRDefault="006F22D0" w:rsidP="009348E2">
      <w:pPr>
        <w:pStyle w:val="Nadpis1"/>
        <w:rPr>
          <w:rFonts w:asciiTheme="minorHAnsi" w:eastAsia="Times New Roman" w:hAnsiTheme="minorHAnsi"/>
        </w:rPr>
      </w:pPr>
      <w:r w:rsidRPr="006F22D0">
        <w:rPr>
          <w:rFonts w:asciiTheme="minorHAnsi" w:eastAsia="Times New Roman" w:hAnsiTheme="minorHAnsi"/>
        </w:rPr>
        <w:t>Odbornost dodavatele</w:t>
      </w:r>
    </w:p>
    <w:p w14:paraId="7F923E39" w14:textId="77777777" w:rsidR="006F22D0" w:rsidRPr="006F22D0" w:rsidRDefault="006F22D0" w:rsidP="006F22D0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</w:p>
    <w:p w14:paraId="286A1196" w14:textId="46D12689" w:rsidR="006F22D0" w:rsidRPr="006F22D0" w:rsidRDefault="00343B63" w:rsidP="006F22D0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="006F22D0"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08316B28" w14:textId="0DC8C3AC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je </w:t>
      </w:r>
      <w:r w:rsidRPr="006F22D0">
        <w:rPr>
          <w:rFonts w:ascii="Verdana" w:eastAsia="Calibri" w:hAnsi="Verdana" w:cs="Times New Roman"/>
          <w:b/>
          <w:bCs/>
        </w:rPr>
        <w:t>povinen doplnit všechny údaje požadované ve formulář</w:t>
      </w:r>
      <w:r w:rsidR="00F2308A">
        <w:rPr>
          <w:rFonts w:ascii="Verdana" w:eastAsia="Calibri" w:hAnsi="Verdana" w:cs="Times New Roman"/>
          <w:b/>
          <w:bCs/>
        </w:rPr>
        <w:t>i</w:t>
      </w:r>
      <w:r w:rsidRPr="006F22D0">
        <w:rPr>
          <w:rFonts w:ascii="Verdana" w:eastAsia="Calibri" w:hAnsi="Verdana" w:cs="Times New Roman"/>
        </w:rPr>
        <w:t>.</w:t>
      </w:r>
    </w:p>
    <w:p w14:paraId="6AE891D4" w14:textId="77777777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Dle potřeby je dodavatel oprávněn připojit další listy.</w:t>
      </w:r>
    </w:p>
    <w:p w14:paraId="772F69F9" w14:textId="77777777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V případě, že se některý údaj určený ve formuláři k doplnění na dodavatele nevztahuje, musí u něj dodavatel uvést „Netýká se“, se stručným vysvětlením důvodu.</w:t>
      </w:r>
    </w:p>
    <w:p w14:paraId="5EF1F2D0" w14:textId="7DE210A8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odstraní z formuláře </w:t>
      </w:r>
      <w:r w:rsidR="004F771D">
        <w:rPr>
          <w:rFonts w:ascii="Verdana" w:eastAsia="Calibri" w:hAnsi="Verdana" w:cs="Times New Roman"/>
        </w:rPr>
        <w:t>pokyny</w:t>
      </w:r>
      <w:r w:rsidR="004F771D" w:rsidRPr="006F22D0">
        <w:rPr>
          <w:rFonts w:ascii="Verdana" w:eastAsia="Calibri" w:hAnsi="Verdana" w:cs="Times New Roman"/>
        </w:rPr>
        <w:t xml:space="preserve"> </w:t>
      </w:r>
      <w:r w:rsidRPr="006F22D0">
        <w:rPr>
          <w:rFonts w:ascii="Verdana" w:eastAsia="Calibri" w:hAnsi="Verdana" w:cs="Times New Roman"/>
        </w:rPr>
        <w:t>pro vyplnění.</w:t>
      </w:r>
    </w:p>
    <w:p w14:paraId="02FD0A3B" w14:textId="5CBA7DDB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Informace obsažené ve formulář</w:t>
      </w:r>
      <w:r w:rsidR="00C230DA">
        <w:rPr>
          <w:rFonts w:ascii="Verdana" w:eastAsia="Calibri" w:hAnsi="Verdana" w:cs="Times New Roman"/>
        </w:rPr>
        <w:t>i</w:t>
      </w:r>
      <w:r w:rsidRPr="006F22D0">
        <w:rPr>
          <w:rFonts w:ascii="Verdana" w:eastAsia="Calibri" w:hAnsi="Verdana" w:cs="Times New Roman"/>
        </w:rPr>
        <w:t xml:space="preserve"> budou předmětem </w:t>
      </w:r>
      <w:r w:rsidR="00C230DA">
        <w:rPr>
          <w:rFonts w:ascii="Verdana" w:eastAsia="Calibri" w:hAnsi="Verdana" w:cs="Times New Roman"/>
        </w:rPr>
        <w:t>hodnocení</w:t>
      </w:r>
      <w:r w:rsidRPr="006F22D0">
        <w:rPr>
          <w:rFonts w:ascii="Verdana" w:eastAsia="Calibri" w:hAnsi="Verdana" w:cs="Times New Roman"/>
        </w:rPr>
        <w:t>. Za přesnost vyplnění formuláře, jeho úplnost a kompletnost připojené dokumentace odpovídá dodavatel.</w:t>
      </w:r>
    </w:p>
    <w:p w14:paraId="407E25CB" w14:textId="3CB9C61F" w:rsidR="006F22D0" w:rsidRPr="006F22D0" w:rsidRDefault="00280264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Nepravdivé</w:t>
      </w:r>
      <w:r w:rsidR="006F22D0" w:rsidRPr="006F22D0">
        <w:rPr>
          <w:rFonts w:ascii="Verdana" w:eastAsia="Calibri" w:hAnsi="Verdana" w:cs="Times New Roman"/>
        </w:rPr>
        <w:t xml:space="preserve"> vyplnění údajů nebo </w:t>
      </w:r>
      <w:r>
        <w:rPr>
          <w:rFonts w:ascii="Verdana" w:eastAsia="Calibri" w:hAnsi="Verdana" w:cs="Times New Roman"/>
        </w:rPr>
        <w:t xml:space="preserve">předložení nepravdivých </w:t>
      </w:r>
      <w:r w:rsidR="006F22D0" w:rsidRPr="006F22D0">
        <w:rPr>
          <w:rFonts w:ascii="Verdana" w:eastAsia="Calibri" w:hAnsi="Verdana" w:cs="Times New Roman"/>
        </w:rPr>
        <w:t xml:space="preserve">příloh </w:t>
      </w:r>
      <w:r>
        <w:rPr>
          <w:rFonts w:ascii="Verdana" w:eastAsia="Calibri" w:hAnsi="Verdana" w:cs="Times New Roman"/>
        </w:rPr>
        <w:t xml:space="preserve">může mít </w:t>
      </w:r>
      <w:r w:rsidR="006F22D0" w:rsidRPr="006F22D0">
        <w:rPr>
          <w:rFonts w:ascii="Verdana" w:eastAsia="Calibri" w:hAnsi="Verdana" w:cs="Times New Roman"/>
        </w:rPr>
        <w:t xml:space="preserve">podle okolností za následek vyloučení </w:t>
      </w:r>
      <w:r w:rsidR="005E16FC">
        <w:rPr>
          <w:rFonts w:ascii="Verdana" w:eastAsia="Calibri" w:hAnsi="Verdana" w:cs="Times New Roman"/>
        </w:rPr>
        <w:t>dodavatele</w:t>
      </w:r>
      <w:r w:rsidR="006F22D0" w:rsidRPr="006F22D0">
        <w:rPr>
          <w:rFonts w:ascii="Verdana" w:eastAsia="Calibri" w:hAnsi="Verdana" w:cs="Times New Roman"/>
        </w:rPr>
        <w:t xml:space="preserve"> z účasti v</w:t>
      </w:r>
      <w:r w:rsidR="00C230DA">
        <w:rPr>
          <w:rFonts w:ascii="Verdana" w:eastAsia="Calibri" w:hAnsi="Verdana" w:cs="Times New Roman"/>
        </w:rPr>
        <w:t>e výběrovém řízení</w:t>
      </w:r>
      <w:r w:rsidR="006F22D0" w:rsidRPr="006F22D0">
        <w:rPr>
          <w:rFonts w:ascii="Verdana" w:eastAsia="Calibri" w:hAnsi="Verdana" w:cs="Times New Roman"/>
        </w:rPr>
        <w:t>.</w:t>
      </w:r>
    </w:p>
    <w:p w14:paraId="427CA49B" w14:textId="64A5EDCC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Jen na základě </w:t>
      </w:r>
      <w:r w:rsidRPr="006F22D0">
        <w:rPr>
          <w:rFonts w:ascii="Verdana" w:eastAsia="Calibri" w:hAnsi="Verdana" w:cs="Times New Roman"/>
          <w:b/>
          <w:bCs/>
        </w:rPr>
        <w:t>konkrétních</w:t>
      </w:r>
      <w:r w:rsidR="00A33117">
        <w:rPr>
          <w:rFonts w:ascii="Verdana" w:eastAsia="Calibri" w:hAnsi="Verdana" w:cs="Times New Roman"/>
          <w:b/>
          <w:bCs/>
        </w:rPr>
        <w:t xml:space="preserve">, </w:t>
      </w:r>
      <w:r w:rsidRPr="006F22D0">
        <w:rPr>
          <w:rFonts w:ascii="Verdana" w:eastAsia="Calibri" w:hAnsi="Verdana" w:cs="Times New Roman"/>
          <w:b/>
          <w:bCs/>
        </w:rPr>
        <w:t xml:space="preserve">přesných </w:t>
      </w:r>
      <w:r w:rsidR="00A33117">
        <w:rPr>
          <w:rFonts w:ascii="Verdana" w:eastAsia="Calibri" w:hAnsi="Verdana" w:cs="Times New Roman"/>
          <w:b/>
          <w:bCs/>
        </w:rPr>
        <w:t xml:space="preserve">a ověřitelných </w:t>
      </w:r>
      <w:r w:rsidRPr="006F22D0">
        <w:rPr>
          <w:rFonts w:ascii="Verdana" w:eastAsia="Calibri" w:hAnsi="Verdana" w:cs="Times New Roman"/>
          <w:b/>
          <w:bCs/>
        </w:rPr>
        <w:t>informací</w:t>
      </w:r>
      <w:r w:rsidR="00324043" w:rsidRPr="00324043">
        <w:rPr>
          <w:rFonts w:ascii="Verdana" w:eastAsia="Calibri" w:hAnsi="Verdana" w:cs="Times New Roman"/>
        </w:rPr>
        <w:t>, které prokazují</w:t>
      </w:r>
      <w:r w:rsidRPr="006F22D0">
        <w:rPr>
          <w:rFonts w:ascii="Verdana" w:eastAsia="Calibri" w:hAnsi="Verdana" w:cs="Times New Roman"/>
        </w:rPr>
        <w:t xml:space="preserve"> </w:t>
      </w:r>
      <w:r w:rsidR="00324043">
        <w:rPr>
          <w:rFonts w:ascii="Verdana" w:eastAsia="Calibri" w:hAnsi="Verdana" w:cs="Times New Roman"/>
        </w:rPr>
        <w:t>funkčnost Výroků</w:t>
      </w:r>
      <w:r w:rsidR="00582640">
        <w:rPr>
          <w:rFonts w:ascii="Verdana" w:eastAsia="Calibri" w:hAnsi="Verdana" w:cs="Times New Roman"/>
        </w:rPr>
        <w:t>,</w:t>
      </w:r>
      <w:r w:rsidR="00324043">
        <w:rPr>
          <w:rFonts w:ascii="Verdana" w:eastAsia="Calibri" w:hAnsi="Verdana" w:cs="Times New Roman"/>
        </w:rPr>
        <w:t xml:space="preserve"> </w:t>
      </w:r>
      <w:r w:rsidRPr="006F22D0">
        <w:rPr>
          <w:rFonts w:ascii="Verdana" w:eastAsia="Calibri" w:hAnsi="Verdana" w:cs="Times New Roman"/>
        </w:rPr>
        <w:t>lze dosáhnout maximálního počtu bodů.</w:t>
      </w:r>
      <w:r w:rsidR="00C530DE">
        <w:rPr>
          <w:rFonts w:ascii="Verdana" w:eastAsia="Calibri" w:hAnsi="Verdana" w:cs="Times New Roman"/>
        </w:rPr>
        <w:t xml:space="preserve"> </w:t>
      </w:r>
      <w:r w:rsidR="00C530DE" w:rsidRPr="00C530DE">
        <w:rPr>
          <w:rFonts w:ascii="Verdana" w:eastAsia="Calibri" w:hAnsi="Verdana" w:cs="Times New Roman"/>
        </w:rPr>
        <w:t xml:space="preserve">Popis </w:t>
      </w:r>
      <w:r w:rsidR="00C530DE">
        <w:rPr>
          <w:rFonts w:ascii="Verdana" w:eastAsia="Calibri" w:hAnsi="Verdana" w:cs="Times New Roman"/>
        </w:rPr>
        <w:t>Výroku</w:t>
      </w:r>
      <w:r w:rsidR="00C530DE" w:rsidRPr="00C530DE">
        <w:rPr>
          <w:rFonts w:ascii="Verdana" w:eastAsia="Calibri" w:hAnsi="Verdana" w:cs="Times New Roman"/>
        </w:rPr>
        <w:t xml:space="preserve"> má být jasný, tj. co nejvíce srozumitelný, a to i z pohledu osob, které nejsou odborníky v dané oblasti. Zadavatel v této souvislosti uvádí, že schopnost dodavatele vyjádřit věcně a odborně složité otázky výstižným, stručným a jednoduchým způsobem je významným ukazatelem jeho odbornosti</w:t>
      </w:r>
      <w:r w:rsidR="00C530DE">
        <w:rPr>
          <w:rFonts w:ascii="Verdana" w:eastAsia="Calibri" w:hAnsi="Verdana" w:cs="Times New Roman"/>
        </w:rPr>
        <w:t>.</w:t>
      </w:r>
    </w:p>
    <w:p w14:paraId="42C3A035" w14:textId="2D5D5E9F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  <w:b/>
          <w:bCs/>
        </w:rPr>
        <w:t>Číselné údaje</w:t>
      </w:r>
      <w:r w:rsidRPr="006F22D0">
        <w:rPr>
          <w:rFonts w:ascii="Verdana" w:eastAsia="Calibri" w:hAnsi="Verdana" w:cs="Times New Roman"/>
        </w:rPr>
        <w:t xml:space="preserve"> činí hodnocení transparentní. Užívejte je v maximální možné míře.</w:t>
      </w:r>
      <w:r w:rsidR="00F6751A">
        <w:rPr>
          <w:rFonts w:ascii="Verdana" w:eastAsia="Calibri" w:hAnsi="Verdana" w:cs="Times New Roman"/>
        </w:rPr>
        <w:t xml:space="preserve"> (Může se jednat o kvantifikaci dopadu navrhovaného Výroku z hlediska časového, ekonomického atd.). </w:t>
      </w:r>
      <w:r w:rsidR="000C017E" w:rsidRPr="000C017E">
        <w:rPr>
          <w:rFonts w:ascii="Verdana" w:eastAsia="Calibri" w:hAnsi="Verdana" w:cs="Times New Roman"/>
        </w:rPr>
        <w:t xml:space="preserve">Zadavatel </w:t>
      </w:r>
      <w:r w:rsidR="000C017E">
        <w:rPr>
          <w:rFonts w:ascii="Verdana" w:eastAsia="Calibri" w:hAnsi="Verdana" w:cs="Times New Roman"/>
        </w:rPr>
        <w:t xml:space="preserve">dále uvádí, že </w:t>
      </w:r>
      <w:r w:rsidR="000C017E" w:rsidRPr="000C017E">
        <w:rPr>
          <w:rFonts w:ascii="Verdana" w:eastAsia="Calibri" w:hAnsi="Verdana" w:cs="Times New Roman"/>
        </w:rPr>
        <w:t xml:space="preserve">schopnost dodavatele </w:t>
      </w:r>
      <w:r w:rsidR="00DF34C9">
        <w:rPr>
          <w:rFonts w:ascii="Verdana" w:eastAsia="Calibri" w:hAnsi="Verdana" w:cs="Times New Roman"/>
        </w:rPr>
        <w:t xml:space="preserve">číselně </w:t>
      </w:r>
      <w:r w:rsidR="000C017E" w:rsidRPr="000C017E">
        <w:rPr>
          <w:rFonts w:ascii="Verdana" w:eastAsia="Calibri" w:hAnsi="Verdana" w:cs="Times New Roman"/>
        </w:rPr>
        <w:t xml:space="preserve">vyjádřit </w:t>
      </w:r>
      <w:r w:rsidR="000C017E">
        <w:rPr>
          <w:rFonts w:ascii="Verdana" w:eastAsia="Calibri" w:hAnsi="Verdana" w:cs="Times New Roman"/>
        </w:rPr>
        <w:t xml:space="preserve">efekt Výroku na předmětné Cíle je také </w:t>
      </w:r>
      <w:r w:rsidR="000C017E" w:rsidRPr="000C017E">
        <w:rPr>
          <w:rFonts w:ascii="Verdana" w:eastAsia="Calibri" w:hAnsi="Verdana" w:cs="Times New Roman"/>
        </w:rPr>
        <w:t>ukazatelem jeho odbornosti</w:t>
      </w:r>
      <w:r w:rsidR="000C017E">
        <w:rPr>
          <w:rFonts w:ascii="Verdana" w:eastAsia="Calibri" w:hAnsi="Verdana" w:cs="Times New Roman"/>
        </w:rPr>
        <w:t xml:space="preserve">, neboť si je dodavatel vědom, jaký efekt popsaný Výrok </w:t>
      </w:r>
      <w:r w:rsidR="001400B1">
        <w:rPr>
          <w:rFonts w:ascii="Verdana" w:eastAsia="Calibri" w:hAnsi="Verdana" w:cs="Times New Roman"/>
        </w:rPr>
        <w:t>v praxi</w:t>
      </w:r>
      <w:r w:rsidR="000C017E">
        <w:rPr>
          <w:rFonts w:ascii="Verdana" w:eastAsia="Calibri" w:hAnsi="Verdana" w:cs="Times New Roman"/>
        </w:rPr>
        <w:t xml:space="preserve"> má.</w:t>
      </w:r>
    </w:p>
    <w:p w14:paraId="65E5D92F" w14:textId="4CA0932F" w:rsidR="006F22D0" w:rsidRPr="006F22D0" w:rsidRDefault="00BF3573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Tento f</w:t>
      </w:r>
      <w:r w:rsidR="006F22D0" w:rsidRPr="006F22D0">
        <w:rPr>
          <w:rFonts w:ascii="Verdana" w:eastAsia="Calibri" w:hAnsi="Verdana" w:cs="Times New Roman"/>
        </w:rPr>
        <w:t xml:space="preserve">ormulář </w:t>
      </w:r>
      <w:r>
        <w:rPr>
          <w:rFonts w:ascii="Verdana" w:eastAsia="Calibri" w:hAnsi="Verdana" w:cs="Times New Roman"/>
        </w:rPr>
        <w:t>„</w:t>
      </w:r>
      <w:r w:rsidR="006F22D0" w:rsidRPr="006F22D0">
        <w:rPr>
          <w:rFonts w:ascii="Verdana" w:eastAsia="Calibri" w:hAnsi="Verdana" w:cs="Times New Roman"/>
        </w:rPr>
        <w:t>Odbornost dodavatele</w:t>
      </w:r>
      <w:r>
        <w:rPr>
          <w:rFonts w:ascii="Verdana" w:eastAsia="Calibri" w:hAnsi="Verdana" w:cs="Times New Roman"/>
        </w:rPr>
        <w:t>“</w:t>
      </w:r>
      <w:r w:rsidR="006F22D0" w:rsidRPr="006F22D0">
        <w:rPr>
          <w:rFonts w:ascii="Verdana" w:eastAsia="Calibri" w:hAnsi="Verdana" w:cs="Times New Roman"/>
        </w:rPr>
        <w:t xml:space="preserve"> </w:t>
      </w:r>
      <w:r w:rsidR="006F22D0" w:rsidRPr="006F22D0">
        <w:rPr>
          <w:rFonts w:ascii="Verdana" w:eastAsia="Calibri" w:hAnsi="Verdana" w:cs="Times New Roman"/>
          <w:b/>
          <w:bCs/>
        </w:rPr>
        <w:t>nesmí</w:t>
      </w:r>
      <w:r w:rsidR="006F22D0" w:rsidRPr="006F22D0">
        <w:rPr>
          <w:rFonts w:ascii="Verdana" w:eastAsia="Calibri" w:hAnsi="Verdana" w:cs="Times New Roman"/>
        </w:rPr>
        <w:t xml:space="preserve"> (včetně zachování této titulní strany) </w:t>
      </w:r>
      <w:r w:rsidR="006F22D0" w:rsidRPr="006F22D0">
        <w:rPr>
          <w:rFonts w:ascii="Verdana" w:eastAsia="Calibri" w:hAnsi="Verdana" w:cs="Times New Roman"/>
          <w:b/>
          <w:bCs/>
        </w:rPr>
        <w:t xml:space="preserve">překročit </w:t>
      </w:r>
      <w:r w:rsidR="00BF333E">
        <w:rPr>
          <w:rFonts w:ascii="Verdana" w:eastAsia="Calibri" w:hAnsi="Verdana" w:cs="Times New Roman"/>
          <w:b/>
          <w:bCs/>
        </w:rPr>
        <w:t>10</w:t>
      </w:r>
      <w:r w:rsidR="006F22D0" w:rsidRPr="006F22D0">
        <w:rPr>
          <w:rFonts w:ascii="Verdana" w:eastAsia="Calibri" w:hAnsi="Verdana" w:cs="Times New Roman"/>
          <w:b/>
          <w:bCs/>
        </w:rPr>
        <w:t xml:space="preserve"> normostran textu</w:t>
      </w:r>
      <w:r w:rsidR="006F22D0" w:rsidRPr="006F22D0">
        <w:rPr>
          <w:rFonts w:ascii="Verdana" w:eastAsia="Calibri" w:hAnsi="Verdana" w:cs="Times New Roman"/>
        </w:rPr>
        <w:t xml:space="preserve"> (1 normostrana = 1800 znaků včetně mezer a poznámek pod čarou).</w:t>
      </w:r>
      <w:r w:rsidR="003D086D">
        <w:rPr>
          <w:rFonts w:ascii="Verdana" w:eastAsia="Calibri" w:hAnsi="Verdana" w:cs="Times New Roman"/>
        </w:rPr>
        <w:t xml:space="preserve"> </w:t>
      </w:r>
      <w:r w:rsidR="00347921">
        <w:rPr>
          <w:rFonts w:ascii="Verdana" w:eastAsia="Calibri" w:hAnsi="Verdana" w:cs="Times New Roman"/>
        </w:rPr>
        <w:t xml:space="preserve">K informacím přesahujícím tento rozsah nebude zadavatel přihlížet. </w:t>
      </w:r>
      <w:r w:rsidR="003D086D">
        <w:rPr>
          <w:rFonts w:ascii="Verdana" w:eastAsia="Calibri" w:hAnsi="Verdana" w:cs="Times New Roman"/>
        </w:rPr>
        <w:t xml:space="preserve">Pro účely kontroly předloží dodavatel vyplněný formulář </w:t>
      </w:r>
      <w:r w:rsidR="003D086D" w:rsidRPr="003D086D">
        <w:rPr>
          <w:rFonts w:ascii="Verdana" w:eastAsia="Calibri" w:hAnsi="Verdana" w:cs="Times New Roman"/>
        </w:rPr>
        <w:t>ve strojově čitelném formátu v elektronické podobě</w:t>
      </w:r>
      <w:r w:rsidR="003D086D">
        <w:rPr>
          <w:rFonts w:ascii="Verdana" w:eastAsia="Calibri" w:hAnsi="Verdana" w:cs="Times New Roman"/>
        </w:rPr>
        <w:t>.</w:t>
      </w:r>
    </w:p>
    <w:p w14:paraId="3DC9C84D" w14:textId="77777777" w:rsidR="006F22D0" w:rsidRPr="006F22D0" w:rsidRDefault="006F22D0" w:rsidP="008C34BF">
      <w:pPr>
        <w:numPr>
          <w:ilvl w:val="0"/>
          <w:numId w:val="43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Pro účely co největší srovnatelnosti nabídek dodavatel zachová při vyplňování formuláře písmo </w:t>
      </w:r>
      <w:proofErr w:type="spellStart"/>
      <w:r w:rsidRPr="006F22D0">
        <w:rPr>
          <w:rFonts w:ascii="Verdana" w:eastAsia="Calibri" w:hAnsi="Verdana" w:cs="Times New Roman"/>
        </w:rPr>
        <w:t>Verdana</w:t>
      </w:r>
      <w:proofErr w:type="spellEnd"/>
      <w:r w:rsidRPr="006F22D0">
        <w:rPr>
          <w:rFonts w:ascii="Verdana" w:eastAsia="Calibri" w:hAnsi="Verdana" w:cs="Times New Roman"/>
        </w:rPr>
        <w:t xml:space="preserve"> a jeho velikost </w:t>
      </w:r>
      <w:proofErr w:type="gramStart"/>
      <w:r w:rsidRPr="006F22D0">
        <w:rPr>
          <w:rFonts w:ascii="Verdana" w:eastAsia="Calibri" w:hAnsi="Verdana" w:cs="Times New Roman"/>
        </w:rPr>
        <w:t>9b</w:t>
      </w:r>
      <w:proofErr w:type="gramEnd"/>
      <w:r w:rsidRPr="006F22D0">
        <w:rPr>
          <w:rFonts w:ascii="Verdana" w:eastAsia="Calibri" w:hAnsi="Verdana" w:cs="Times New Roman"/>
        </w:rPr>
        <w:t>.</w:t>
      </w:r>
    </w:p>
    <w:p w14:paraId="0115FEDA" w14:textId="77777777" w:rsidR="006F22D0" w:rsidRPr="006F22D0" w:rsidRDefault="006F22D0" w:rsidP="006F22D0">
      <w:pPr>
        <w:spacing w:after="120" w:line="276" w:lineRule="auto"/>
        <w:jc w:val="both"/>
        <w:rPr>
          <w:rFonts w:ascii="Verdana" w:eastAsia="Calibri" w:hAnsi="Verdana" w:cs="Times New Roman"/>
        </w:rPr>
      </w:pPr>
    </w:p>
    <w:p w14:paraId="43DEB29C" w14:textId="164F4A39" w:rsidR="006F22D0" w:rsidRPr="006F22D0" w:rsidRDefault="006F22D0" w:rsidP="006F22D0">
      <w:pPr>
        <w:spacing w:after="120" w:line="276" w:lineRule="auto"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  <w:b/>
          <w:bCs/>
        </w:rPr>
        <w:t xml:space="preserve">Dodavatel níže předkládá své „Výroky“ </w:t>
      </w:r>
      <w:r w:rsidR="00681411">
        <w:rPr>
          <w:rFonts w:ascii="Verdana" w:eastAsia="Calibri" w:hAnsi="Verdana" w:cs="Times New Roman"/>
        </w:rPr>
        <w:t>(</w:t>
      </w:r>
      <w:r w:rsidR="00681411" w:rsidRPr="00681411">
        <w:rPr>
          <w:rFonts w:ascii="Verdana" w:eastAsia="Calibri" w:hAnsi="Verdana" w:cs="Times New Roman"/>
        </w:rPr>
        <w:t>opatření)</w:t>
      </w:r>
      <w:r w:rsidR="00681411">
        <w:rPr>
          <w:rFonts w:ascii="Verdana" w:eastAsia="Calibri" w:hAnsi="Verdana" w:cs="Times New Roman"/>
        </w:rPr>
        <w:t xml:space="preserve"> </w:t>
      </w:r>
      <w:r w:rsidRPr="006F22D0">
        <w:rPr>
          <w:rFonts w:ascii="Verdana" w:eastAsia="Calibri" w:hAnsi="Verdana" w:cs="Times New Roman"/>
        </w:rPr>
        <w:t>a v této souvislosti čestně prohlašuje, že efekt Výroků je ověřený a jeho dosažení na předmětné veřejné zakázce je tak reálné.</w:t>
      </w:r>
    </w:p>
    <w:p w14:paraId="5176D41A" w14:textId="77777777" w:rsidR="006F22D0" w:rsidRPr="006F22D0" w:rsidRDefault="006F22D0" w:rsidP="006F22D0">
      <w:pPr>
        <w:spacing w:after="120" w:line="276" w:lineRule="auto"/>
        <w:jc w:val="both"/>
        <w:rPr>
          <w:rFonts w:ascii="Verdana" w:eastAsia="Calibri" w:hAnsi="Verdana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5967"/>
        <w:gridCol w:w="2725"/>
      </w:tblGrid>
      <w:tr w:rsidR="006F22D0" w:rsidRPr="006F22D0" w14:paraId="508663E6" w14:textId="77777777" w:rsidTr="00631FB0">
        <w:tc>
          <w:tcPr>
            <w:tcW w:w="6328" w:type="dxa"/>
            <w:shd w:val="clear" w:color="auto" w:fill="BFBFBF"/>
          </w:tcPr>
          <w:p w14:paraId="56B3CF0C" w14:textId="77777777" w:rsidR="006F22D0" w:rsidRPr="006F22D0" w:rsidRDefault="006F22D0" w:rsidP="006F22D0">
            <w:pPr>
              <w:spacing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Specifikace odbornosti dodavatele – co dodavatel nabízí.</w:t>
            </w:r>
          </w:p>
          <w:p w14:paraId="4B1AE4E3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(Dodavatel uvede Výroky o své odbornosti, která bude přínosná pro naplnění Cílů veřejné zakázky):</w:t>
            </w:r>
          </w:p>
        </w:tc>
        <w:tc>
          <w:tcPr>
            <w:tcW w:w="2734" w:type="dxa"/>
            <w:vMerge w:val="restart"/>
            <w:shd w:val="clear" w:color="auto" w:fill="F2F2F2"/>
          </w:tcPr>
          <w:p w14:paraId="61CBB706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Doporučení:</w:t>
            </w:r>
          </w:p>
          <w:p w14:paraId="4D0DDF1A" w14:textId="101E7632" w:rsidR="0020761E" w:rsidRPr="004B0B0D" w:rsidRDefault="006F22D0" w:rsidP="004B0B0D">
            <w:pPr>
              <w:numPr>
                <w:ilvl w:val="0"/>
                <w:numId w:val="41"/>
              </w:numPr>
              <w:spacing w:after="120" w:line="276" w:lineRule="auto"/>
              <w:ind w:left="317" w:hanging="283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odbornost dodavatele může např. spočívat v</w:t>
            </w:r>
            <w:r w:rsidR="00681411">
              <w:rPr>
                <w:rFonts w:ascii="Verdana" w:eastAsia="Calibri" w:hAnsi="Verdana"/>
              </w:rPr>
              <w:t> </w:t>
            </w:r>
            <w:r w:rsidRPr="006F22D0">
              <w:rPr>
                <w:rFonts w:ascii="Verdana" w:eastAsia="Calibri" w:hAnsi="Verdana"/>
              </w:rPr>
              <w:t>zavedených</w:t>
            </w:r>
            <w:r w:rsidR="00681411">
              <w:rPr>
                <w:rFonts w:ascii="Verdana" w:eastAsia="Calibri" w:hAnsi="Verdana"/>
              </w:rPr>
              <w:t xml:space="preserve"> </w:t>
            </w:r>
            <w:r w:rsidRPr="006F22D0">
              <w:rPr>
                <w:rFonts w:ascii="Verdana" w:eastAsia="Calibri" w:hAnsi="Verdana"/>
              </w:rPr>
              <w:t xml:space="preserve">postupech dodavatele (metodiky, management kvality apod.), </w:t>
            </w:r>
            <w:r w:rsidR="0020761E">
              <w:rPr>
                <w:rFonts w:ascii="Verdana" w:eastAsia="Calibri" w:hAnsi="Verdana"/>
              </w:rPr>
              <w:t xml:space="preserve">v inovativním či mezinárodně </w:t>
            </w:r>
            <w:r w:rsidR="0020761E">
              <w:rPr>
                <w:rFonts w:ascii="Verdana" w:eastAsia="Calibri" w:hAnsi="Verdana"/>
              </w:rPr>
              <w:lastRenderedPageBreak/>
              <w:t xml:space="preserve">osvědčeném přístupu k plnění veřejné zakázky, </w:t>
            </w:r>
            <w:r w:rsidRPr="006F22D0">
              <w:rPr>
                <w:rFonts w:ascii="Verdana" w:eastAsia="Calibri" w:hAnsi="Verdana"/>
              </w:rPr>
              <w:t>v</w:t>
            </w:r>
            <w:r w:rsidR="00E050ED">
              <w:rPr>
                <w:rFonts w:ascii="Verdana" w:eastAsia="Calibri" w:hAnsi="Verdana"/>
              </w:rPr>
              <w:t xml:space="preserve">e zkušenostech a </w:t>
            </w:r>
            <w:r w:rsidR="009C60D4">
              <w:rPr>
                <w:rFonts w:ascii="Verdana" w:eastAsia="Calibri" w:hAnsi="Verdana"/>
              </w:rPr>
              <w:t>praxi dodavatele s obdobným plněním, kte</w:t>
            </w:r>
            <w:r w:rsidR="00E050ED">
              <w:rPr>
                <w:rFonts w:ascii="Verdana" w:eastAsia="Calibri" w:hAnsi="Verdana"/>
              </w:rPr>
              <w:t>ré</w:t>
            </w:r>
            <w:r w:rsidR="009C60D4">
              <w:rPr>
                <w:rFonts w:ascii="Verdana" w:eastAsia="Calibri" w:hAnsi="Verdana"/>
              </w:rPr>
              <w:t xml:space="preserve"> hodlá v</w:t>
            </w:r>
            <w:r w:rsidR="00E050ED">
              <w:rPr>
                <w:rFonts w:ascii="Verdana" w:eastAsia="Calibri" w:hAnsi="Verdana"/>
              </w:rPr>
              <w:t xml:space="preserve"> </w:t>
            </w:r>
            <w:r w:rsidR="009C60D4">
              <w:rPr>
                <w:rFonts w:ascii="Verdana" w:eastAsia="Calibri" w:hAnsi="Verdana"/>
              </w:rPr>
              <w:t xml:space="preserve">rámci veřejné zakázky </w:t>
            </w:r>
            <w:r w:rsidR="00E050ED">
              <w:rPr>
                <w:rFonts w:ascii="Verdana" w:eastAsia="Calibri" w:hAnsi="Verdana"/>
              </w:rPr>
              <w:t xml:space="preserve">dodavatel </w:t>
            </w:r>
            <w:r w:rsidR="009C60D4">
              <w:rPr>
                <w:rFonts w:ascii="Verdana" w:eastAsia="Calibri" w:hAnsi="Verdana"/>
              </w:rPr>
              <w:t>využít</w:t>
            </w:r>
            <w:r w:rsidRPr="006F22D0">
              <w:rPr>
                <w:rFonts w:ascii="Verdana" w:eastAsia="Calibri" w:hAnsi="Verdana"/>
              </w:rPr>
              <w:t>;</w:t>
            </w:r>
          </w:p>
          <w:p w14:paraId="32ED313B" w14:textId="7D15EC0E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283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zadavatel dodavatelům doporučuje uvádět jen Výroky, které pomohou zadavateli k naplnění Cílů veřejné zakázky.</w:t>
            </w:r>
          </w:p>
        </w:tc>
      </w:tr>
      <w:tr w:rsidR="006F22D0" w:rsidRPr="006F22D0" w14:paraId="59876DF5" w14:textId="77777777" w:rsidTr="00631FB0">
        <w:tc>
          <w:tcPr>
            <w:tcW w:w="6328" w:type="dxa"/>
          </w:tcPr>
          <w:p w14:paraId="4EB342A0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  <w:p w14:paraId="4E0FC652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[</w:t>
            </w:r>
            <w:r w:rsidRPr="006F22D0">
              <w:rPr>
                <w:rFonts w:ascii="Verdana" w:eastAsia="Calibri" w:hAnsi="Verdana"/>
                <w:highlight w:val="yellow"/>
              </w:rPr>
              <w:t>Doplní dodavatel</w:t>
            </w:r>
            <w:r w:rsidRPr="006F22D0">
              <w:rPr>
                <w:rFonts w:ascii="Verdana" w:eastAsia="Calibri" w:hAnsi="Verdana"/>
              </w:rPr>
              <w:t>]</w:t>
            </w:r>
          </w:p>
        </w:tc>
        <w:tc>
          <w:tcPr>
            <w:tcW w:w="2734" w:type="dxa"/>
            <w:vMerge/>
            <w:shd w:val="clear" w:color="auto" w:fill="F2F2F2"/>
          </w:tcPr>
          <w:p w14:paraId="4E381B98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</w:tc>
      </w:tr>
      <w:tr w:rsidR="006F22D0" w:rsidRPr="006F22D0" w14:paraId="7B5F974C" w14:textId="77777777" w:rsidTr="00631FB0">
        <w:tc>
          <w:tcPr>
            <w:tcW w:w="6328" w:type="dxa"/>
            <w:shd w:val="clear" w:color="auto" w:fill="BFBFBF"/>
          </w:tcPr>
          <w:p w14:paraId="3B9244BE" w14:textId="77777777" w:rsidR="006F22D0" w:rsidRPr="006F22D0" w:rsidRDefault="006F22D0" w:rsidP="006F22D0">
            <w:pPr>
              <w:spacing w:line="276" w:lineRule="auto"/>
              <w:ind w:left="22" w:hanging="2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Specifikace, co Výrok přinese ve vztahu ke splnění Cílů veřejné zakázky – v číslech.</w:t>
            </w:r>
          </w:p>
          <w:p w14:paraId="756406B6" w14:textId="77777777" w:rsidR="006F22D0" w:rsidRPr="006F22D0" w:rsidRDefault="006F22D0" w:rsidP="006F22D0">
            <w:pPr>
              <w:spacing w:after="120" w:line="276" w:lineRule="auto"/>
              <w:ind w:left="22" w:hanging="2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(Dodavatel uvede vyčíslení efektu Výroků na naplnění Cílů veřejné zakázky).</w:t>
            </w:r>
          </w:p>
        </w:tc>
        <w:tc>
          <w:tcPr>
            <w:tcW w:w="2734" w:type="dxa"/>
            <w:vMerge w:val="restart"/>
            <w:shd w:val="clear" w:color="auto" w:fill="F2F2F2"/>
          </w:tcPr>
          <w:p w14:paraId="19625E38" w14:textId="77777777" w:rsidR="006F22D0" w:rsidRPr="006F22D0" w:rsidRDefault="006F22D0" w:rsidP="006F22D0">
            <w:pPr>
              <w:spacing w:after="120" w:line="276" w:lineRule="auto"/>
              <w:ind w:left="425" w:hanging="425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Doporučení:</w:t>
            </w:r>
          </w:p>
          <w:p w14:paraId="546016C4" w14:textId="10951999" w:rsidR="004B0B0D" w:rsidRPr="00C027FD" w:rsidRDefault="004B0B0D" w:rsidP="00C027FD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>
              <w:rPr>
                <w:rFonts w:ascii="Verdana" w:eastAsia="Calibri" w:hAnsi="Verdana"/>
              </w:rPr>
              <w:t xml:space="preserve">dodavatel odůvodní realizovatelnost dílčích Výroků a prokáže promyšlenost Výroku, jeho efekt na stanovené Cíle, a to vše ověřitelným způsobem. Dodavatel </w:t>
            </w:r>
            <w:r w:rsidR="00C027FD">
              <w:rPr>
                <w:rFonts w:ascii="Verdana" w:eastAsia="Calibri" w:hAnsi="Verdana"/>
              </w:rPr>
              <w:t>uvede</w:t>
            </w:r>
            <w:r>
              <w:rPr>
                <w:rFonts w:ascii="Verdana" w:eastAsia="Calibri" w:hAnsi="Verdana"/>
              </w:rPr>
              <w:t xml:space="preserve"> pouze jednoznačné</w:t>
            </w:r>
            <w:r w:rsidR="00C027FD">
              <w:rPr>
                <w:rFonts w:ascii="Verdana" w:eastAsia="Calibri" w:hAnsi="Verdana"/>
              </w:rPr>
              <w:t xml:space="preserve"> informace </w:t>
            </w:r>
            <w:r w:rsidR="00F00230">
              <w:rPr>
                <w:rFonts w:ascii="Verdana" w:eastAsia="Calibri" w:hAnsi="Verdana"/>
              </w:rPr>
              <w:t>(</w:t>
            </w:r>
            <w:r w:rsidR="00C027FD">
              <w:rPr>
                <w:rFonts w:ascii="Verdana" w:eastAsia="Calibri" w:hAnsi="Verdana"/>
              </w:rPr>
              <w:t>které mohou spočívat např. v</w:t>
            </w:r>
            <w:r w:rsidR="00F00230">
              <w:rPr>
                <w:rFonts w:ascii="Verdana" w:eastAsia="Calibri" w:hAnsi="Verdana"/>
              </w:rPr>
              <w:t> </w:t>
            </w:r>
            <w:r w:rsidR="00C027FD">
              <w:rPr>
                <w:rFonts w:ascii="Verdana" w:eastAsia="Calibri" w:hAnsi="Verdana"/>
              </w:rPr>
              <w:t>odkazu na již realizovaný projekt</w:t>
            </w:r>
            <w:r w:rsidR="00F00230">
              <w:rPr>
                <w:rFonts w:ascii="Verdana" w:eastAsia="Calibri" w:hAnsi="Verdana"/>
              </w:rPr>
              <w:t>)</w:t>
            </w:r>
            <w:r w:rsidR="00C027FD">
              <w:rPr>
                <w:rFonts w:ascii="Verdana" w:eastAsia="Calibri" w:hAnsi="Verdana"/>
              </w:rPr>
              <w:t xml:space="preserve"> s popisem postupů použitých v odkazovaném projektu a popisem přizpůsobení těchto ověřených postupů na tuto veřejnou zakázku a stanovené Cíle. </w:t>
            </w:r>
          </w:p>
          <w:p w14:paraId="6DC5459C" w14:textId="4F262403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 xml:space="preserve">v této části formuláře dodavatel popíše, co </w:t>
            </w:r>
            <w:r w:rsidR="00F00230">
              <w:rPr>
                <w:rFonts w:ascii="Verdana" w:eastAsia="Calibri" w:hAnsi="Verdana"/>
              </w:rPr>
              <w:t xml:space="preserve">konkrétně </w:t>
            </w:r>
            <w:r w:rsidRPr="006F22D0">
              <w:rPr>
                <w:rFonts w:ascii="Verdana" w:eastAsia="Calibri" w:hAnsi="Verdana"/>
              </w:rPr>
              <w:t xml:space="preserve">dodavatelova popsaná odbornost přinese, resp. jaký bude mít „efekt“, jaké úrovně naplnění Cílů veřejné zakázky dosáhne; </w:t>
            </w:r>
          </w:p>
          <w:p w14:paraId="440C6583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zadavatel má zájem pouze o informace o přínosech (o efektu) ve vztahu k vyjmenovaným bodům Cílů veřejné zakázky;</w:t>
            </w:r>
          </w:p>
          <w:p w14:paraId="2A9F2589" w14:textId="7BA92631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 xml:space="preserve">jen přínos (efekt) vyjádřený číselně může být ohodnocen vyšším </w:t>
            </w:r>
            <w:r w:rsidRPr="006F22D0">
              <w:rPr>
                <w:rFonts w:ascii="Verdana" w:eastAsia="Calibri" w:hAnsi="Verdana"/>
              </w:rPr>
              <w:lastRenderedPageBreak/>
              <w:t>než neutrálním hodnocením;</w:t>
            </w:r>
          </w:p>
          <w:p w14:paraId="366FD588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317" w:hanging="317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pokud číslem dodavatel vyjádří maximální naplnění všech bodů Cílů veřejné zakázky a Výroky budou pravdivé, obdrží maximum bodů.</w:t>
            </w:r>
          </w:p>
        </w:tc>
      </w:tr>
      <w:tr w:rsidR="006F22D0" w:rsidRPr="006F22D0" w14:paraId="5EDD500F" w14:textId="77777777" w:rsidTr="00631FB0">
        <w:tc>
          <w:tcPr>
            <w:tcW w:w="6328" w:type="dxa"/>
          </w:tcPr>
          <w:p w14:paraId="1D3C3719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  <w:p w14:paraId="2A1A708E" w14:textId="464469CE" w:rsidR="006F22D0" w:rsidRPr="006F22D0" w:rsidRDefault="006F22D0" w:rsidP="006F22D0">
            <w:pPr>
              <w:numPr>
                <w:ilvl w:val="0"/>
                <w:numId w:val="42"/>
              </w:num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ve vztahu k Cíli č. 1 („</w:t>
            </w:r>
            <w:r w:rsidR="00DF41AE" w:rsidRPr="00DF41AE">
              <w:rPr>
                <w:rFonts w:ascii="Verdana" w:eastAsia="Calibri" w:hAnsi="Verdana"/>
              </w:rPr>
              <w:t>Vypracování Studie proveditelnosti PPP</w:t>
            </w:r>
            <w:r w:rsidR="00DF41AE">
              <w:rPr>
                <w:rFonts w:ascii="Verdana" w:eastAsia="Calibri" w:hAnsi="Verdana"/>
              </w:rPr>
              <w:t xml:space="preserve">, </w:t>
            </w:r>
            <w:r w:rsidR="00F05916">
              <w:rPr>
                <w:rFonts w:ascii="Verdana" w:eastAsia="Calibri" w:hAnsi="Verdana"/>
              </w:rPr>
              <w:t xml:space="preserve">při </w:t>
            </w:r>
            <w:r w:rsidR="00F05916" w:rsidRPr="00F05916">
              <w:rPr>
                <w:rFonts w:ascii="Verdana" w:eastAsia="Calibri" w:hAnsi="Verdana"/>
              </w:rPr>
              <w:t>maximalizaci hodnoty za peníze</w:t>
            </w:r>
            <w:r w:rsidRPr="006F22D0">
              <w:rPr>
                <w:rFonts w:ascii="Verdana" w:eastAsia="Calibri" w:hAnsi="Verdana"/>
              </w:rPr>
              <w:t>“):</w:t>
            </w:r>
          </w:p>
          <w:p w14:paraId="535CD372" w14:textId="35E06C82" w:rsidR="006F22D0" w:rsidRPr="006F22D0" w:rsidRDefault="006F22D0" w:rsidP="006F22D0">
            <w:pPr>
              <w:spacing w:after="120" w:line="276" w:lineRule="auto"/>
              <w:ind w:left="720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[</w:t>
            </w:r>
            <w:r w:rsidRPr="006F22D0">
              <w:rPr>
                <w:rFonts w:ascii="Verdana" w:eastAsia="Calibri" w:hAnsi="Verdana"/>
                <w:highlight w:val="yellow"/>
              </w:rPr>
              <w:t xml:space="preserve">Dodavatel </w:t>
            </w:r>
            <w:r w:rsidR="003C48DB">
              <w:rPr>
                <w:rFonts w:ascii="Verdana" w:eastAsia="Calibri" w:hAnsi="Verdana"/>
                <w:highlight w:val="yellow"/>
              </w:rPr>
              <w:t xml:space="preserve">uvede </w:t>
            </w:r>
            <w:r w:rsidRPr="006F22D0">
              <w:rPr>
                <w:rFonts w:ascii="Verdana" w:eastAsia="Calibri" w:hAnsi="Verdana"/>
                <w:highlight w:val="yellow"/>
              </w:rPr>
              <w:t>minimálně jeden číselný údaj a specifikuje, k čemu se vztahuje</w:t>
            </w:r>
            <w:r w:rsidRPr="006F22D0">
              <w:rPr>
                <w:rFonts w:ascii="Verdana" w:eastAsia="Calibri" w:hAnsi="Verdana"/>
              </w:rPr>
              <w:t>]</w:t>
            </w:r>
          </w:p>
          <w:p w14:paraId="2B28B0C7" w14:textId="7A88B38B" w:rsidR="006F22D0" w:rsidRPr="006F22D0" w:rsidRDefault="006F22D0" w:rsidP="006F22D0">
            <w:pPr>
              <w:numPr>
                <w:ilvl w:val="0"/>
                <w:numId w:val="42"/>
              </w:num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ve vztahu k Cíli č. 2 („</w:t>
            </w:r>
            <w:r w:rsidR="001146F3" w:rsidRPr="001146F3">
              <w:rPr>
                <w:rFonts w:ascii="Verdana" w:eastAsia="Calibri" w:hAnsi="Verdana"/>
              </w:rPr>
              <w:t>Vypracování Studie proveditelnosti PPP</w:t>
            </w:r>
            <w:r w:rsidR="00E050ED">
              <w:t xml:space="preserve"> </w:t>
            </w:r>
            <w:r w:rsidR="00E050ED" w:rsidRPr="00E050ED">
              <w:rPr>
                <w:rFonts w:ascii="Verdana" w:eastAsia="Calibri" w:hAnsi="Verdana"/>
              </w:rPr>
              <w:t>při dodržení standardů stanovených v metodických dokumentech pro přípravu PPP projektů</w:t>
            </w:r>
            <w:r w:rsidRPr="006F22D0">
              <w:rPr>
                <w:rFonts w:ascii="Verdana" w:eastAsia="Calibri" w:hAnsi="Verdana"/>
              </w:rPr>
              <w:t>“):</w:t>
            </w:r>
          </w:p>
          <w:p w14:paraId="53129F81" w14:textId="54D1C5DA" w:rsidR="006F22D0" w:rsidRPr="006F22D0" w:rsidRDefault="006F22D0" w:rsidP="006F22D0">
            <w:pPr>
              <w:spacing w:after="120" w:line="276" w:lineRule="auto"/>
              <w:ind w:left="720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[</w:t>
            </w:r>
            <w:r w:rsidRPr="006F22D0">
              <w:rPr>
                <w:rFonts w:ascii="Verdana" w:eastAsia="Calibri" w:hAnsi="Verdana"/>
                <w:highlight w:val="yellow"/>
              </w:rPr>
              <w:t xml:space="preserve">Dodavatel </w:t>
            </w:r>
            <w:r w:rsidR="003C48DB" w:rsidRPr="003C48DB">
              <w:rPr>
                <w:rFonts w:ascii="Verdana" w:eastAsia="Calibri" w:hAnsi="Verdana"/>
                <w:highlight w:val="yellow"/>
              </w:rPr>
              <w:t xml:space="preserve">uvede </w:t>
            </w:r>
            <w:r w:rsidRPr="006F22D0">
              <w:rPr>
                <w:rFonts w:ascii="Verdana" w:eastAsia="Calibri" w:hAnsi="Verdana"/>
                <w:highlight w:val="yellow"/>
              </w:rPr>
              <w:t>minimálně jeden číselný údaj a specifikuje, k čemu se vztahuje</w:t>
            </w:r>
            <w:r w:rsidRPr="006F22D0">
              <w:rPr>
                <w:rFonts w:ascii="Verdana" w:eastAsia="Calibri" w:hAnsi="Verdana"/>
              </w:rPr>
              <w:t>]</w:t>
            </w:r>
          </w:p>
          <w:p w14:paraId="5674DAA6" w14:textId="2046EDE9" w:rsidR="00B57DB3" w:rsidRPr="006F22D0" w:rsidRDefault="00B57DB3" w:rsidP="00B57DB3">
            <w:pPr>
              <w:spacing w:after="120" w:line="276" w:lineRule="auto"/>
              <w:ind w:left="720"/>
              <w:jc w:val="both"/>
              <w:rPr>
                <w:rFonts w:ascii="Verdana" w:eastAsia="Calibri" w:hAnsi="Verdana"/>
              </w:rPr>
            </w:pPr>
          </w:p>
        </w:tc>
        <w:tc>
          <w:tcPr>
            <w:tcW w:w="2734" w:type="dxa"/>
            <w:vMerge/>
            <w:shd w:val="clear" w:color="auto" w:fill="F2F2F2"/>
          </w:tcPr>
          <w:p w14:paraId="5BF4F163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</w:tc>
      </w:tr>
      <w:tr w:rsidR="006F22D0" w:rsidRPr="006F22D0" w14:paraId="5E2909D5" w14:textId="77777777" w:rsidTr="00631FB0">
        <w:tc>
          <w:tcPr>
            <w:tcW w:w="6328" w:type="dxa"/>
            <w:shd w:val="clear" w:color="auto" w:fill="BFBFBF"/>
          </w:tcPr>
          <w:p w14:paraId="6B553B45" w14:textId="77777777" w:rsidR="006F22D0" w:rsidRPr="006F22D0" w:rsidRDefault="006F22D0" w:rsidP="006F22D0">
            <w:pPr>
              <w:spacing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Prokázání, že nabízená odbornost dodavatele je skutečná a bude mít skutečný kladný efekt na Cíle veřejné zakázky.</w:t>
            </w:r>
          </w:p>
          <w:p w14:paraId="3FCFAE84" w14:textId="77777777" w:rsidR="006F22D0" w:rsidRPr="006F22D0" w:rsidRDefault="006F22D0" w:rsidP="006F22D0">
            <w:pPr>
              <w:spacing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(Dodavatel prokáže, že je výše uvedený efekt Výroků skutečný, a to svými tvrzeními i odkazem a přiložením vybraných kopií dokladů prokazujících, že je efekt Výroků o Odbornosti dodavatele reálný).</w:t>
            </w:r>
          </w:p>
        </w:tc>
        <w:tc>
          <w:tcPr>
            <w:tcW w:w="2734" w:type="dxa"/>
            <w:vMerge w:val="restart"/>
            <w:shd w:val="clear" w:color="auto" w:fill="F2F2F2"/>
          </w:tcPr>
          <w:p w14:paraId="1D66DFE3" w14:textId="77777777" w:rsidR="006F22D0" w:rsidRPr="006F22D0" w:rsidRDefault="006F22D0" w:rsidP="006F22D0">
            <w:pPr>
              <w:spacing w:after="120" w:line="276" w:lineRule="auto"/>
              <w:ind w:left="425" w:hanging="425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Doporučení:</w:t>
            </w:r>
          </w:p>
          <w:p w14:paraId="0EA7CA74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252" w:hanging="25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v této části formuláře dodavatel přesvědčí zadavatele, že to, co dodavatel nabízí, je reálné; že odbornost dodavatele bude fungovat i na této veřejné zakázce;</w:t>
            </w:r>
          </w:p>
          <w:p w14:paraId="560E8673" w14:textId="1A413D04" w:rsidR="006F22D0" w:rsidRPr="006F22D0" w:rsidRDefault="0001261A" w:rsidP="006F22D0">
            <w:pPr>
              <w:numPr>
                <w:ilvl w:val="0"/>
                <w:numId w:val="41"/>
              </w:numPr>
              <w:spacing w:after="120" w:line="276" w:lineRule="auto"/>
              <w:ind w:left="252" w:hanging="252"/>
              <w:jc w:val="both"/>
              <w:rPr>
                <w:rFonts w:ascii="Verdana" w:eastAsia="Calibri" w:hAnsi="Verdana"/>
              </w:rPr>
            </w:pPr>
            <w:r>
              <w:rPr>
                <w:rFonts w:ascii="Verdana" w:eastAsia="Calibri" w:hAnsi="Verdana"/>
              </w:rPr>
              <w:t xml:space="preserve">dodavatel uvede konkrétní </w:t>
            </w:r>
            <w:r w:rsidR="006F22D0" w:rsidRPr="006F22D0">
              <w:rPr>
                <w:rFonts w:ascii="Verdana" w:eastAsia="Calibri" w:hAnsi="Verdana"/>
              </w:rPr>
              <w:t>zkušenost</w:t>
            </w:r>
            <w:r>
              <w:rPr>
                <w:rFonts w:ascii="Verdana" w:eastAsia="Calibri" w:hAnsi="Verdana"/>
              </w:rPr>
              <w:t>i</w:t>
            </w:r>
            <w:r w:rsidR="006F22D0" w:rsidRPr="006F22D0">
              <w:rPr>
                <w:rFonts w:ascii="Verdana" w:eastAsia="Calibri" w:hAnsi="Verdana"/>
              </w:rPr>
              <w:t>/zakázk</w:t>
            </w:r>
            <w:r>
              <w:rPr>
                <w:rFonts w:ascii="Verdana" w:eastAsia="Calibri" w:hAnsi="Verdana"/>
              </w:rPr>
              <w:t>y</w:t>
            </w:r>
            <w:r w:rsidR="006F22D0" w:rsidRPr="006F22D0">
              <w:rPr>
                <w:rFonts w:ascii="Verdana" w:eastAsia="Calibri" w:hAnsi="Verdana"/>
              </w:rPr>
              <w:t>, u kterých dodavatel výše popsaných číselných efektů dosáhl, příp. jiné stručné zdůvodnění reálnosti nabídky dodavatele;</w:t>
            </w:r>
          </w:p>
          <w:p w14:paraId="0648E078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252" w:hanging="25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bez důkazů o reálnosti nabídky nemůže dodavatel dosáhnout na více jak na neutrální hodnocení;</w:t>
            </w:r>
          </w:p>
          <w:p w14:paraId="34D80448" w14:textId="77777777" w:rsidR="006F22D0" w:rsidRPr="006F22D0" w:rsidRDefault="006F22D0" w:rsidP="006F22D0">
            <w:pPr>
              <w:numPr>
                <w:ilvl w:val="0"/>
                <w:numId w:val="41"/>
              </w:numPr>
              <w:spacing w:after="120" w:line="276" w:lineRule="auto"/>
              <w:ind w:left="252" w:hanging="25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případné podrobnosti ke zkušenostem/zakázkám a dalším zde uvedeným důkazům mohou být předmětem výzvy k objasnění nabídky dle § 46 ZZVZ.</w:t>
            </w:r>
          </w:p>
        </w:tc>
      </w:tr>
      <w:tr w:rsidR="006F22D0" w:rsidRPr="006F22D0" w14:paraId="0E335C02" w14:textId="77777777" w:rsidTr="00631FB0">
        <w:tc>
          <w:tcPr>
            <w:tcW w:w="6328" w:type="dxa"/>
          </w:tcPr>
          <w:p w14:paraId="676B1BC0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  <w:p w14:paraId="0F79D0C6" w14:textId="414618C7" w:rsidR="005260F4" w:rsidRPr="006F22D0" w:rsidRDefault="006F22D0" w:rsidP="00F20B2C">
            <w:pPr>
              <w:spacing w:after="120" w:line="276" w:lineRule="auto"/>
              <w:ind w:left="22" w:hanging="22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Na předchozích min. [</w:t>
            </w:r>
            <w:r w:rsidRPr="009469F7">
              <w:rPr>
                <w:rFonts w:ascii="Verdana" w:eastAsia="Calibri" w:hAnsi="Verdana"/>
                <w:highlight w:val="yellow"/>
              </w:rPr>
              <w:t>doplní dodavatel počet</w:t>
            </w:r>
            <w:r w:rsidRPr="006F22D0">
              <w:rPr>
                <w:rFonts w:ascii="Verdana" w:eastAsia="Calibri" w:hAnsi="Verdana"/>
              </w:rPr>
              <w:t>] obdobných zkušenostech</w:t>
            </w:r>
            <w:r w:rsidR="00F20B2C">
              <w:rPr>
                <w:rFonts w:ascii="Verdana" w:eastAsia="Calibri" w:hAnsi="Verdana"/>
              </w:rPr>
              <w:t xml:space="preserve"> s názvem </w:t>
            </w:r>
            <w:r w:rsidR="00F20B2C">
              <w:rPr>
                <w:rFonts w:ascii="Verdana" w:eastAsia="Calibri" w:hAnsi="Verdana"/>
              </w:rPr>
              <w:t>[</w:t>
            </w:r>
            <w:r w:rsidR="00C77C11" w:rsidRPr="00C77C11">
              <w:rPr>
                <w:rFonts w:ascii="Verdana" w:eastAsia="Calibri" w:hAnsi="Verdana"/>
                <w:highlight w:val="yellow"/>
              </w:rPr>
              <w:t>d</w:t>
            </w:r>
            <w:r w:rsidR="00F20B2C" w:rsidRPr="00AD422C">
              <w:rPr>
                <w:rFonts w:ascii="Verdana" w:eastAsia="Calibri" w:hAnsi="Verdana"/>
                <w:highlight w:val="yellow"/>
              </w:rPr>
              <w:t>odavatel musí odkazovat na konkrétně specifikované zkušenosti</w:t>
            </w:r>
            <w:r w:rsidR="00F20B2C" w:rsidRPr="005260F4">
              <w:rPr>
                <w:rFonts w:ascii="Verdana" w:eastAsia="Calibri" w:hAnsi="Verdana"/>
              </w:rPr>
              <w:t>]</w:t>
            </w:r>
            <w:r w:rsidRPr="006F22D0">
              <w:rPr>
                <w:rFonts w:ascii="Verdana" w:eastAsia="Calibri" w:hAnsi="Verdana"/>
              </w:rPr>
              <w:t xml:space="preserve"> dodavatele či jiných klíčových pracovníků, kde výše popsanou odbornou úroveň rovněž využili; [</w:t>
            </w:r>
            <w:r w:rsidRPr="006F22D0">
              <w:rPr>
                <w:rFonts w:ascii="Verdana" w:eastAsia="Calibri" w:hAnsi="Verdana"/>
                <w:highlight w:val="yellow"/>
              </w:rPr>
              <w:t>dodavatel připojí doprovodný text</w:t>
            </w:r>
            <w:r w:rsidRPr="006F22D0">
              <w:rPr>
                <w:rFonts w:ascii="Verdana" w:eastAsia="Calibri" w:hAnsi="Verdana"/>
              </w:rPr>
              <w:t>].</w:t>
            </w:r>
          </w:p>
          <w:p w14:paraId="138FB543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[</w:t>
            </w:r>
            <w:r w:rsidRPr="006F22D0">
              <w:rPr>
                <w:rFonts w:ascii="Verdana" w:eastAsia="Calibri" w:hAnsi="Verdana"/>
                <w:highlight w:val="yellow"/>
              </w:rPr>
              <w:t>Dodavatel doplní (např. odborné studie, výzkum), a odůvodní na jejich příkladu reálnost efektu</w:t>
            </w:r>
            <w:r w:rsidRPr="006F22D0">
              <w:rPr>
                <w:rFonts w:ascii="Verdana" w:eastAsia="Calibri" w:hAnsi="Verdana"/>
              </w:rPr>
              <w:t>].</w:t>
            </w:r>
          </w:p>
          <w:p w14:paraId="0B297E25" w14:textId="53CE866A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  <w:r w:rsidRPr="006F22D0">
              <w:rPr>
                <w:rFonts w:ascii="Verdana" w:eastAsia="Calibri" w:hAnsi="Verdana"/>
              </w:rPr>
              <w:t>[</w:t>
            </w:r>
            <w:r w:rsidRPr="00B87745">
              <w:rPr>
                <w:rFonts w:ascii="Verdana" w:eastAsia="Calibri" w:hAnsi="Verdana"/>
                <w:highlight w:val="yellow"/>
              </w:rPr>
              <w:t>Dodavatel odkáže na jím přiložené kopie dokladů</w:t>
            </w:r>
            <w:r w:rsidR="00B87745" w:rsidRPr="00B87745">
              <w:rPr>
                <w:rFonts w:ascii="Verdana" w:eastAsia="Calibri" w:hAnsi="Verdana"/>
                <w:highlight w:val="yellow"/>
              </w:rPr>
              <w:t xml:space="preserve"> nebo na </w:t>
            </w:r>
            <w:r w:rsidR="00B87745" w:rsidRPr="00067713">
              <w:rPr>
                <w:rFonts w:ascii="Verdana" w:eastAsia="Calibri" w:hAnsi="Verdana"/>
                <w:highlight w:val="yellow"/>
              </w:rPr>
              <w:t>hypertextov</w:t>
            </w:r>
            <w:r w:rsidR="00B87745" w:rsidRPr="00067713">
              <w:rPr>
                <w:rFonts w:ascii="Verdana" w:eastAsia="Calibri" w:hAnsi="Verdana"/>
                <w:highlight w:val="yellow"/>
              </w:rPr>
              <w:t xml:space="preserve">é </w:t>
            </w:r>
            <w:r w:rsidR="00B87745" w:rsidRPr="00067713">
              <w:rPr>
                <w:rFonts w:ascii="Verdana" w:eastAsia="Calibri" w:hAnsi="Verdana"/>
                <w:highlight w:val="yellow"/>
              </w:rPr>
              <w:t>odkazy</w:t>
            </w:r>
            <w:r w:rsidR="00B87745" w:rsidRPr="00067713">
              <w:rPr>
                <w:rFonts w:ascii="Verdana" w:eastAsia="Calibri" w:hAnsi="Verdana"/>
                <w:highlight w:val="yellow"/>
              </w:rPr>
              <w:t xml:space="preserve"> </w:t>
            </w:r>
            <w:r w:rsidRPr="00B87745">
              <w:rPr>
                <w:rFonts w:ascii="Verdana" w:eastAsia="Calibri" w:hAnsi="Verdana"/>
                <w:highlight w:val="yellow"/>
              </w:rPr>
              <w:t>kt</w:t>
            </w:r>
            <w:r w:rsidRPr="006F22D0">
              <w:rPr>
                <w:rFonts w:ascii="Verdana" w:eastAsia="Calibri" w:hAnsi="Verdana"/>
                <w:highlight w:val="yellow"/>
              </w:rPr>
              <w:t>eré prokazují, že je efekt Výroků o odbornosti dodavatele reálný</w:t>
            </w:r>
            <w:r w:rsidRPr="006F22D0">
              <w:rPr>
                <w:rFonts w:ascii="Verdana" w:eastAsia="Calibri" w:hAnsi="Verdana"/>
              </w:rPr>
              <w:t>].</w:t>
            </w:r>
          </w:p>
          <w:p w14:paraId="51D90AC3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  <w:p w14:paraId="0E7EB2F5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</w:tc>
        <w:tc>
          <w:tcPr>
            <w:tcW w:w="2734" w:type="dxa"/>
            <w:vMerge/>
            <w:shd w:val="clear" w:color="auto" w:fill="F2F2F2"/>
          </w:tcPr>
          <w:p w14:paraId="2DA42BDC" w14:textId="77777777" w:rsidR="006F22D0" w:rsidRPr="006F22D0" w:rsidRDefault="006F22D0" w:rsidP="006F22D0">
            <w:pPr>
              <w:spacing w:after="120" w:line="276" w:lineRule="auto"/>
              <w:jc w:val="both"/>
              <w:rPr>
                <w:rFonts w:ascii="Verdana" w:eastAsia="Calibri" w:hAnsi="Verdana"/>
              </w:rPr>
            </w:pPr>
          </w:p>
        </w:tc>
      </w:tr>
    </w:tbl>
    <w:p w14:paraId="635D7E55" w14:textId="77777777" w:rsidR="006F22D0" w:rsidRPr="006F22D0" w:rsidRDefault="006F22D0" w:rsidP="006F22D0">
      <w:pPr>
        <w:widowControl w:val="0"/>
        <w:spacing w:before="120" w:after="120" w:line="288" w:lineRule="auto"/>
        <w:contextualSpacing/>
        <w:jc w:val="both"/>
        <w:rPr>
          <w:rFonts w:ascii="Verdana" w:eastAsia="Calibri" w:hAnsi="Verdana" w:cs="Times New Roman"/>
          <w:kern w:val="2"/>
          <w14:ligatures w14:val="standardContextual"/>
        </w:rPr>
      </w:pPr>
    </w:p>
    <w:p w14:paraId="3E383D75" w14:textId="0F99BF66" w:rsidR="00681411" w:rsidRPr="006F22D0" w:rsidRDefault="00681411" w:rsidP="00681411">
      <w:pPr>
        <w:spacing w:after="0" w:line="259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sectPr w:rsidR="00681411" w:rsidRPr="006F22D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8E93D" w14:textId="77777777" w:rsidR="00810C13" w:rsidRDefault="00810C13" w:rsidP="00962258">
      <w:pPr>
        <w:spacing w:after="0" w:line="240" w:lineRule="auto"/>
      </w:pPr>
      <w:r>
        <w:separator/>
      </w:r>
    </w:p>
  </w:endnote>
  <w:endnote w:type="continuationSeparator" w:id="0">
    <w:p w14:paraId="73D223A0" w14:textId="77777777" w:rsidR="00810C13" w:rsidRDefault="00810C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6B1EF" w14:textId="77777777" w:rsidR="00810C13" w:rsidRDefault="00810C13" w:rsidP="00962258">
      <w:pPr>
        <w:spacing w:after="0" w:line="240" w:lineRule="auto"/>
      </w:pPr>
      <w:r>
        <w:separator/>
      </w:r>
    </w:p>
  </w:footnote>
  <w:footnote w:type="continuationSeparator" w:id="0">
    <w:p w14:paraId="7968978E" w14:textId="77777777" w:rsidR="00810C13" w:rsidRDefault="00810C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E517B29"/>
    <w:multiLevelType w:val="hybridMultilevel"/>
    <w:tmpl w:val="ADBC9DE4"/>
    <w:lvl w:ilvl="0" w:tplc="DDBAED0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F5343CA"/>
    <w:multiLevelType w:val="hybridMultilevel"/>
    <w:tmpl w:val="A8B0F0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3AE3177"/>
    <w:multiLevelType w:val="hybridMultilevel"/>
    <w:tmpl w:val="9BAEF4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4AF2524"/>
    <w:multiLevelType w:val="hybridMultilevel"/>
    <w:tmpl w:val="7C6A6354"/>
    <w:lvl w:ilvl="0" w:tplc="F6CA3356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372978">
    <w:abstractNumId w:val="5"/>
  </w:num>
  <w:num w:numId="2" w16cid:durableId="1427729361">
    <w:abstractNumId w:val="3"/>
  </w:num>
  <w:num w:numId="3" w16cid:durableId="2066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6446377">
    <w:abstractNumId w:val="15"/>
  </w:num>
  <w:num w:numId="5" w16cid:durableId="757139209">
    <w:abstractNumId w:val="7"/>
  </w:num>
  <w:num w:numId="6" w16cid:durableId="1594972994">
    <w:abstractNumId w:val="9"/>
  </w:num>
  <w:num w:numId="7" w16cid:durableId="400032130">
    <w:abstractNumId w:val="0"/>
  </w:num>
  <w:num w:numId="8" w16cid:durableId="1607035524">
    <w:abstractNumId w:val="11"/>
  </w:num>
  <w:num w:numId="9" w16cid:durableId="15094400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132317">
    <w:abstractNumId w:val="9"/>
  </w:num>
  <w:num w:numId="11" w16cid:durableId="2066761200">
    <w:abstractNumId w:val="3"/>
  </w:num>
  <w:num w:numId="12" w16cid:durableId="1315335289">
    <w:abstractNumId w:val="9"/>
  </w:num>
  <w:num w:numId="13" w16cid:durableId="1479612147">
    <w:abstractNumId w:val="9"/>
  </w:num>
  <w:num w:numId="14" w16cid:durableId="1010528909">
    <w:abstractNumId w:val="9"/>
  </w:num>
  <w:num w:numId="15" w16cid:durableId="538055328">
    <w:abstractNumId w:val="9"/>
  </w:num>
  <w:num w:numId="16" w16cid:durableId="1676151685">
    <w:abstractNumId w:val="17"/>
  </w:num>
  <w:num w:numId="17" w16cid:durableId="1987583109">
    <w:abstractNumId w:val="5"/>
  </w:num>
  <w:num w:numId="18" w16cid:durableId="90778487">
    <w:abstractNumId w:val="17"/>
  </w:num>
  <w:num w:numId="19" w16cid:durableId="543058440">
    <w:abstractNumId w:val="17"/>
  </w:num>
  <w:num w:numId="20" w16cid:durableId="2110000845">
    <w:abstractNumId w:val="17"/>
  </w:num>
  <w:num w:numId="21" w16cid:durableId="1531458318">
    <w:abstractNumId w:val="17"/>
  </w:num>
  <w:num w:numId="22" w16cid:durableId="557715216">
    <w:abstractNumId w:val="9"/>
  </w:num>
  <w:num w:numId="23" w16cid:durableId="1498036231">
    <w:abstractNumId w:val="3"/>
  </w:num>
  <w:num w:numId="24" w16cid:durableId="2085106756">
    <w:abstractNumId w:val="9"/>
  </w:num>
  <w:num w:numId="25" w16cid:durableId="1772360244">
    <w:abstractNumId w:val="9"/>
  </w:num>
  <w:num w:numId="26" w16cid:durableId="396902544">
    <w:abstractNumId w:val="9"/>
  </w:num>
  <w:num w:numId="27" w16cid:durableId="772433996">
    <w:abstractNumId w:val="9"/>
  </w:num>
  <w:num w:numId="28" w16cid:durableId="244077736">
    <w:abstractNumId w:val="17"/>
  </w:num>
  <w:num w:numId="29" w16cid:durableId="1499465402">
    <w:abstractNumId w:val="5"/>
  </w:num>
  <w:num w:numId="30" w16cid:durableId="1030186874">
    <w:abstractNumId w:val="17"/>
  </w:num>
  <w:num w:numId="31" w16cid:durableId="141655305">
    <w:abstractNumId w:val="17"/>
  </w:num>
  <w:num w:numId="32" w16cid:durableId="1218277539">
    <w:abstractNumId w:val="17"/>
  </w:num>
  <w:num w:numId="33" w16cid:durableId="2069037327">
    <w:abstractNumId w:val="17"/>
  </w:num>
  <w:num w:numId="34" w16cid:durableId="302781703">
    <w:abstractNumId w:val="1"/>
  </w:num>
  <w:num w:numId="35" w16cid:durableId="1432775013">
    <w:abstractNumId w:val="2"/>
  </w:num>
  <w:num w:numId="36" w16cid:durableId="1276719380">
    <w:abstractNumId w:val="6"/>
  </w:num>
  <w:num w:numId="37" w16cid:durableId="1043335094">
    <w:abstractNumId w:val="8"/>
  </w:num>
  <w:num w:numId="38" w16cid:durableId="2043289514">
    <w:abstractNumId w:val="19"/>
  </w:num>
  <w:num w:numId="39" w16cid:durableId="666445170">
    <w:abstractNumId w:val="13"/>
  </w:num>
  <w:num w:numId="40" w16cid:durableId="317998224">
    <w:abstractNumId w:val="16"/>
  </w:num>
  <w:num w:numId="41" w16cid:durableId="806050075">
    <w:abstractNumId w:val="4"/>
  </w:num>
  <w:num w:numId="42" w16cid:durableId="432555971">
    <w:abstractNumId w:val="10"/>
  </w:num>
  <w:num w:numId="43" w16cid:durableId="1059787047">
    <w:abstractNumId w:val="14"/>
  </w:num>
  <w:num w:numId="44" w16cid:durableId="569073034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1261A"/>
    <w:rsid w:val="00020197"/>
    <w:rsid w:val="000205AF"/>
    <w:rsid w:val="000352EC"/>
    <w:rsid w:val="0004385B"/>
    <w:rsid w:val="00056A47"/>
    <w:rsid w:val="00067713"/>
    <w:rsid w:val="00072C1E"/>
    <w:rsid w:val="000915B5"/>
    <w:rsid w:val="000C017E"/>
    <w:rsid w:val="000C1B52"/>
    <w:rsid w:val="000D198A"/>
    <w:rsid w:val="000E1961"/>
    <w:rsid w:val="000E23A7"/>
    <w:rsid w:val="0010693F"/>
    <w:rsid w:val="00114472"/>
    <w:rsid w:val="001146F3"/>
    <w:rsid w:val="001400B1"/>
    <w:rsid w:val="001550BC"/>
    <w:rsid w:val="001605B9"/>
    <w:rsid w:val="00170EC5"/>
    <w:rsid w:val="001747C1"/>
    <w:rsid w:val="00184743"/>
    <w:rsid w:val="001D6EA1"/>
    <w:rsid w:val="00205673"/>
    <w:rsid w:val="0020761E"/>
    <w:rsid w:val="00207DF5"/>
    <w:rsid w:val="002268EF"/>
    <w:rsid w:val="00227D55"/>
    <w:rsid w:val="00256810"/>
    <w:rsid w:val="002645FF"/>
    <w:rsid w:val="00274006"/>
    <w:rsid w:val="00280264"/>
    <w:rsid w:val="00280E07"/>
    <w:rsid w:val="002A0C0D"/>
    <w:rsid w:val="002C31BF"/>
    <w:rsid w:val="002D08B1"/>
    <w:rsid w:val="002E0CD7"/>
    <w:rsid w:val="00324043"/>
    <w:rsid w:val="00341DCF"/>
    <w:rsid w:val="00343B63"/>
    <w:rsid w:val="00347921"/>
    <w:rsid w:val="00357BC6"/>
    <w:rsid w:val="0038302E"/>
    <w:rsid w:val="00390E5A"/>
    <w:rsid w:val="003956C6"/>
    <w:rsid w:val="003C2B10"/>
    <w:rsid w:val="003C48DB"/>
    <w:rsid w:val="003D086D"/>
    <w:rsid w:val="003D3C01"/>
    <w:rsid w:val="003F7787"/>
    <w:rsid w:val="00430FB5"/>
    <w:rsid w:val="00441430"/>
    <w:rsid w:val="00450F07"/>
    <w:rsid w:val="00453CD3"/>
    <w:rsid w:val="00460660"/>
    <w:rsid w:val="00480094"/>
    <w:rsid w:val="00486107"/>
    <w:rsid w:val="00491827"/>
    <w:rsid w:val="004B0B0D"/>
    <w:rsid w:val="004B348C"/>
    <w:rsid w:val="004C4399"/>
    <w:rsid w:val="004C7772"/>
    <w:rsid w:val="004C787C"/>
    <w:rsid w:val="004D56F3"/>
    <w:rsid w:val="004E143C"/>
    <w:rsid w:val="004E3A53"/>
    <w:rsid w:val="004F20BC"/>
    <w:rsid w:val="004F3E53"/>
    <w:rsid w:val="004F4B9B"/>
    <w:rsid w:val="004F69EA"/>
    <w:rsid w:val="004F771D"/>
    <w:rsid w:val="005008E5"/>
    <w:rsid w:val="00505E38"/>
    <w:rsid w:val="00511AB9"/>
    <w:rsid w:val="00523EA7"/>
    <w:rsid w:val="005260F4"/>
    <w:rsid w:val="00530F0D"/>
    <w:rsid w:val="00553375"/>
    <w:rsid w:val="00557C28"/>
    <w:rsid w:val="005736B7"/>
    <w:rsid w:val="00575E5A"/>
    <w:rsid w:val="00582640"/>
    <w:rsid w:val="005D7F7E"/>
    <w:rsid w:val="005E16FC"/>
    <w:rsid w:val="005F1404"/>
    <w:rsid w:val="0061068E"/>
    <w:rsid w:val="00624394"/>
    <w:rsid w:val="00646955"/>
    <w:rsid w:val="00660AD3"/>
    <w:rsid w:val="00675FF6"/>
    <w:rsid w:val="00677B7F"/>
    <w:rsid w:val="0068120C"/>
    <w:rsid w:val="00681411"/>
    <w:rsid w:val="006923BA"/>
    <w:rsid w:val="006A5570"/>
    <w:rsid w:val="006A689C"/>
    <w:rsid w:val="006B3D79"/>
    <w:rsid w:val="006C4608"/>
    <w:rsid w:val="006D7AFE"/>
    <w:rsid w:val="006E0578"/>
    <w:rsid w:val="006E314D"/>
    <w:rsid w:val="006E468A"/>
    <w:rsid w:val="006E7D06"/>
    <w:rsid w:val="006F229A"/>
    <w:rsid w:val="006F22D0"/>
    <w:rsid w:val="006F6070"/>
    <w:rsid w:val="006F78C3"/>
    <w:rsid w:val="00710723"/>
    <w:rsid w:val="00723ED1"/>
    <w:rsid w:val="0073692B"/>
    <w:rsid w:val="00743525"/>
    <w:rsid w:val="0076286B"/>
    <w:rsid w:val="00766412"/>
    <w:rsid w:val="00766846"/>
    <w:rsid w:val="007718DC"/>
    <w:rsid w:val="0077673A"/>
    <w:rsid w:val="00783CD6"/>
    <w:rsid w:val="007846E1"/>
    <w:rsid w:val="007A5BB9"/>
    <w:rsid w:val="007A5BFC"/>
    <w:rsid w:val="007B570C"/>
    <w:rsid w:val="007C589B"/>
    <w:rsid w:val="007E4A6E"/>
    <w:rsid w:val="007F0984"/>
    <w:rsid w:val="007F56A7"/>
    <w:rsid w:val="00807DD0"/>
    <w:rsid w:val="00810C13"/>
    <w:rsid w:val="00814236"/>
    <w:rsid w:val="008469F1"/>
    <w:rsid w:val="008574AF"/>
    <w:rsid w:val="008640D9"/>
    <w:rsid w:val="008659F3"/>
    <w:rsid w:val="00886D4B"/>
    <w:rsid w:val="00895406"/>
    <w:rsid w:val="008A3568"/>
    <w:rsid w:val="008A6342"/>
    <w:rsid w:val="008B304A"/>
    <w:rsid w:val="008B7526"/>
    <w:rsid w:val="008C34BF"/>
    <w:rsid w:val="008D03B9"/>
    <w:rsid w:val="008D7E95"/>
    <w:rsid w:val="008F18D6"/>
    <w:rsid w:val="00900AB6"/>
    <w:rsid w:val="00902EA1"/>
    <w:rsid w:val="00904780"/>
    <w:rsid w:val="00922385"/>
    <w:rsid w:val="009223DF"/>
    <w:rsid w:val="0092336F"/>
    <w:rsid w:val="00923DE9"/>
    <w:rsid w:val="009348E2"/>
    <w:rsid w:val="00936091"/>
    <w:rsid w:val="00940D8A"/>
    <w:rsid w:val="009469F7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C60D4"/>
    <w:rsid w:val="009E07F4"/>
    <w:rsid w:val="009E3200"/>
    <w:rsid w:val="009F392E"/>
    <w:rsid w:val="00A12CBC"/>
    <w:rsid w:val="00A26633"/>
    <w:rsid w:val="00A33117"/>
    <w:rsid w:val="00A37419"/>
    <w:rsid w:val="00A5796D"/>
    <w:rsid w:val="00A608B6"/>
    <w:rsid w:val="00A6177B"/>
    <w:rsid w:val="00A640C6"/>
    <w:rsid w:val="00A66136"/>
    <w:rsid w:val="00A71267"/>
    <w:rsid w:val="00AA4CBB"/>
    <w:rsid w:val="00AA65FA"/>
    <w:rsid w:val="00AA7351"/>
    <w:rsid w:val="00AD056F"/>
    <w:rsid w:val="00AD6731"/>
    <w:rsid w:val="00B15D0D"/>
    <w:rsid w:val="00B27767"/>
    <w:rsid w:val="00B3648E"/>
    <w:rsid w:val="00B57DB3"/>
    <w:rsid w:val="00B62A54"/>
    <w:rsid w:val="00B65686"/>
    <w:rsid w:val="00B75EE1"/>
    <w:rsid w:val="00B77481"/>
    <w:rsid w:val="00B84C8B"/>
    <w:rsid w:val="00B8518B"/>
    <w:rsid w:val="00B87745"/>
    <w:rsid w:val="00B93E24"/>
    <w:rsid w:val="00BA123B"/>
    <w:rsid w:val="00BC6E14"/>
    <w:rsid w:val="00BD7E91"/>
    <w:rsid w:val="00BF333E"/>
    <w:rsid w:val="00BF3573"/>
    <w:rsid w:val="00C027FD"/>
    <w:rsid w:val="00C02D0A"/>
    <w:rsid w:val="00C03A6E"/>
    <w:rsid w:val="00C230DA"/>
    <w:rsid w:val="00C44F6A"/>
    <w:rsid w:val="00C46DEB"/>
    <w:rsid w:val="00C47AE3"/>
    <w:rsid w:val="00C530DE"/>
    <w:rsid w:val="00C623E4"/>
    <w:rsid w:val="00C77C11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04DB"/>
    <w:rsid w:val="00D831A3"/>
    <w:rsid w:val="00DA1569"/>
    <w:rsid w:val="00DC75F3"/>
    <w:rsid w:val="00DD46F3"/>
    <w:rsid w:val="00DE1138"/>
    <w:rsid w:val="00DE56F2"/>
    <w:rsid w:val="00DF116D"/>
    <w:rsid w:val="00DF34C9"/>
    <w:rsid w:val="00DF41AE"/>
    <w:rsid w:val="00E050E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0230"/>
    <w:rsid w:val="00F0533E"/>
    <w:rsid w:val="00F05916"/>
    <w:rsid w:val="00F1048D"/>
    <w:rsid w:val="00F12DEC"/>
    <w:rsid w:val="00F1715C"/>
    <w:rsid w:val="00F20B2C"/>
    <w:rsid w:val="00F2308A"/>
    <w:rsid w:val="00F310F8"/>
    <w:rsid w:val="00F35939"/>
    <w:rsid w:val="00F45607"/>
    <w:rsid w:val="00F5558F"/>
    <w:rsid w:val="00F659EB"/>
    <w:rsid w:val="00F6751A"/>
    <w:rsid w:val="00F82BA3"/>
    <w:rsid w:val="00F86BA6"/>
    <w:rsid w:val="00FA6A87"/>
    <w:rsid w:val="00FB22F2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table" w:customStyle="1" w:styleId="Mkatabulky1">
    <w:name w:val="Mřížka tabulky1"/>
    <w:basedOn w:val="Normlntabulka"/>
    <w:next w:val="Mkatabulky"/>
    <w:uiPriority w:val="39"/>
    <w:rsid w:val="00205673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6F22D0"/>
    <w:pPr>
      <w:spacing w:after="0" w:line="240" w:lineRule="auto"/>
    </w:pPr>
    <w:rPr>
      <w:rFonts w:ascii="Times New Roman" w:hAnsi="Times New Roman"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3</Pages>
  <Words>825</Words>
  <Characters>4873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Mgr. Miroslav Staněk</cp:lastModifiedBy>
  <cp:revision>3</cp:revision>
  <cp:lastPrinted>2023-08-11T13:36:00Z</cp:lastPrinted>
  <dcterms:created xsi:type="dcterms:W3CDTF">2023-09-12T13:37:00Z</dcterms:created>
  <dcterms:modified xsi:type="dcterms:W3CDTF">2023-09-12T13:37:00Z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